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D456" w14:textId="7EE2A6C2" w:rsidR="001A5595" w:rsidRPr="00223E99" w:rsidRDefault="000B225D" w:rsidP="00C8382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E99">
        <w:rPr>
          <w:rFonts w:ascii="Times New Roman" w:hAnsi="Times New Roman" w:cs="Times New Roman"/>
          <w:b/>
          <w:bCs/>
          <w:sz w:val="24"/>
          <w:szCs w:val="24"/>
        </w:rPr>
        <w:t xml:space="preserve">Odyoloji Bölümü Öğretim elemanları 2025 Yayın </w:t>
      </w:r>
      <w:r w:rsidR="005B6591" w:rsidRPr="00223E99">
        <w:rPr>
          <w:rFonts w:ascii="Times New Roman" w:hAnsi="Times New Roman" w:cs="Times New Roman"/>
          <w:b/>
          <w:bCs/>
          <w:sz w:val="24"/>
          <w:szCs w:val="24"/>
        </w:rPr>
        <w:t>Listesi</w:t>
      </w:r>
    </w:p>
    <w:p w14:paraId="7C704C32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Senirkentli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B., Uyar, D. S., Turan, Y., Özgül, B. M.,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Tirali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E., &amp; Çakmak, E.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Parents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gender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preferences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dentists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different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procedures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themselves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Nigerian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Practice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373-377.</w:t>
      </w:r>
    </w:p>
    <w:p w14:paraId="7B280C1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Doğan, G., Çakmak, E.,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Şarahman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Kahraman, C., &amp;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Yabanci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Ayhan, N.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Psychometric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validation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expanded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mindful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eating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scale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e0328175.</w:t>
      </w:r>
    </w:p>
    <w:p w14:paraId="4A64C292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Özütemiz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N., Yay, Ş. Ö. A., Öz, I., Sarı, B. A., Taner, H. A., &amp; Çakmak, E.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dynamic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visual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acuity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rapid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school-aged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dyslexia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Pediatric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Otorhinolaryngology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112253.</w:t>
      </w:r>
    </w:p>
    <w:p w14:paraId="16892A64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Adigüzel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M.,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Arhun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Çakmak, E., &amp; Köse, L. K.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Surface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Cleaner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Bond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Strength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Contaminated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Samples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Dental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105005.</w:t>
      </w:r>
    </w:p>
    <w:p w14:paraId="272BFF85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Peşan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Ö. K., Köycü, A.,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Erbek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S., Çakmak, E., Asena, L., &amp; Akkoyun, İ. (2025). Evaluation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Peripheral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Vestibular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International Advanced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Otology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e241734.</w:t>
      </w:r>
    </w:p>
    <w:p w14:paraId="5DF645D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Onay, E. O.,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Yuzer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B.,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Cakmak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&amp;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Gulsahi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influence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cone-beam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computed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tomography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endodontic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practitioners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proficiency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diagnosis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planning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root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resorption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Experimental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Dentistry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e515.</w:t>
      </w:r>
    </w:p>
    <w:p w14:paraId="4BE22F9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Çakmak, E., Kılıç, S., Özdemir, P., &amp;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Karaağaoğlu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Circumference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Growth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Curves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Percentiles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0-2-Year-Old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Ankara: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Comparison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GAMLSS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Quantile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Regression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Pediatrics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63.</w:t>
      </w:r>
    </w:p>
    <w:p w14:paraId="3F4939B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Hancer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Sakarya, M. D., &amp; Çakmak, E. (2025). Odyoloji bölümü lisans öğrencilerinin çalışma alanı seçimlerinde etkili olan faktörlerin incelenmesi.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Anatolian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374-380.</w:t>
      </w:r>
    </w:p>
    <w:p w14:paraId="77388E6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Kılınç, S., Tanrıkulu, F.,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Ölçüoğlu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Çakmak, E., &amp; Kozanoğlu, İ. (2025). Orak hücreli anemi Hastalarında Trombosit, Ortalama Trombosit Hacmi ve Beyaz Kan Hücresi Değerlerinin Klinik Komplikasyonlar ile İlişkisinin Araştırılması.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Osmangazi Tıp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293-302.</w:t>
      </w:r>
    </w:p>
    <w:p w14:paraId="4FBBEC98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ÖZMEN, K., SAKARYA, M. D., ÇAKMAK, E., &amp; GÜNER, G.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Work-Related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Factors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Protection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Devices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Noisy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Workplaces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 Cross-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Sectional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Turkiye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Klinikleri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Sciences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/Türkiye Klinikleri Sağlık Bilimleri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(4).</w:t>
      </w:r>
    </w:p>
    <w:p w14:paraId="777061B3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Özmen, K., &amp; Şenol, M. D. B. (2025). Fen Lisesi Öğrencilerinin Fiziğe İlişkin Aidiyet Hisleri, Fizik Kimlikleri ve Başarılarının İncelenmesi.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Eğitim ve Toplum Araştırmaları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207-223.</w:t>
      </w:r>
    </w:p>
    <w:p w14:paraId="2D61121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Özmen, K.,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Sinmeç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Çeneci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Ö. T. (2025). Lise Öğrencilerinin Gürültü Algılarının Değerlendirilmesi ve Gürültüye Yönelik Tutumlarının İncelenmesi: Kesitsel Araştırma.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Başkent Üniversitesi Sağlık Bilimleri Fakültesi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84-102.</w:t>
      </w:r>
    </w:p>
    <w:p w14:paraId="000055E0" w14:textId="77777777" w:rsidR="00C8382B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Rachman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Babaoğlu, G., Yazgan, B. Ö., Ertürk, P.,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Gaudrain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Nagels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... &amp; Başkent, D.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Vocal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Emotion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Recognition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School-Age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Aids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1069-1084.</w:t>
      </w:r>
    </w:p>
    <w:p w14:paraId="27EB3177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Yazgan, B. Ö.,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Rachman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Babaoğlu, G., Ertürk, P.,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Gaudrain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Nagels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... &amp; Başkent, D. (2025). No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Vocal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Emotion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Recognition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Subjective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Parental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Reporting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Alexithymia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School-Age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Aids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10-1097.</w:t>
      </w:r>
    </w:p>
    <w:p w14:paraId="04D579D4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Başkent, D.,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Rachman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Yazgan, B. Ö., &amp; Demiröz, G. B. (2025). Speech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Panelists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Speakers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:(ID-6930)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Perception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Indexical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Adults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(PICKA)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devices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0CAF61E2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Pınar, M.,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Peşan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Ö. K., &amp; Öz, I.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Threshold-Equalizing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Noise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(TEN) Test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Detecting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Cochlear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Region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Türkiye Sağlık Bilimleri ve Araştırmaları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51-59.</w:t>
      </w:r>
    </w:p>
    <w:p w14:paraId="3F4AC07E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Doğan, Ş.,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Peşan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Ö. K., Aydin, E., &amp; Öz, I. (2025). Oral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I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Studies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:(ID-6902)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Serous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otitis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media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dynamic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visual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acuity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insights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functional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impulse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testing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Hearing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31C76DC0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Nas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Özütemiz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Güner, G., Kır, G., &amp; Uyar, D. (2025).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Dynamic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Balance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Fatigue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Adults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Aged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60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Above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Audiology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Neurotology</w:t>
      </w:r>
      <w:proofErr w:type="spellEnd"/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ACA3FA2" w14:textId="77777777" w:rsidR="00C8382B" w:rsidRDefault="00C8382B" w:rsidP="00C8382B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6955360" w14:textId="72AD80B6" w:rsidR="005F2100" w:rsidRPr="005F2100" w:rsidRDefault="005F2100" w:rsidP="005F2100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</w:rPr>
      </w:pPr>
    </w:p>
    <w:sectPr w:rsidR="005F2100" w:rsidRPr="005F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4C19"/>
    <w:multiLevelType w:val="hybridMultilevel"/>
    <w:tmpl w:val="5B343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8F0"/>
    <w:multiLevelType w:val="hybridMultilevel"/>
    <w:tmpl w:val="5E1CB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320">
    <w:abstractNumId w:val="0"/>
  </w:num>
  <w:num w:numId="2" w16cid:durableId="142117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5D"/>
    <w:rsid w:val="000B225D"/>
    <w:rsid w:val="001A5595"/>
    <w:rsid w:val="00223E99"/>
    <w:rsid w:val="00480090"/>
    <w:rsid w:val="00480450"/>
    <w:rsid w:val="005B6591"/>
    <w:rsid w:val="005D3592"/>
    <w:rsid w:val="005F2100"/>
    <w:rsid w:val="007D06D9"/>
    <w:rsid w:val="009270E2"/>
    <w:rsid w:val="009C1EC8"/>
    <w:rsid w:val="00C8382B"/>
    <w:rsid w:val="00CE0D1D"/>
    <w:rsid w:val="00EA0A79"/>
    <w:rsid w:val="00F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57AA"/>
  <w15:chartTrackingRefBased/>
  <w15:docId w15:val="{83AABBDE-A739-43EB-96FF-4B36D14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2B"/>
    <w:pPr>
      <w:ind w:left="720"/>
      <w:contextualSpacing/>
    </w:pPr>
  </w:style>
  <w:style w:type="character" w:customStyle="1" w:styleId="text-gray-600">
    <w:name w:val="text-gray-600"/>
    <w:basedOn w:val="DefaultParagraphFont"/>
    <w:rsid w:val="009C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Ezgi AY</cp:lastModifiedBy>
  <cp:revision>13</cp:revision>
  <dcterms:created xsi:type="dcterms:W3CDTF">2026-01-21T09:31:00Z</dcterms:created>
  <dcterms:modified xsi:type="dcterms:W3CDTF">2026-02-02T11:06:00Z</dcterms:modified>
</cp:coreProperties>
</file>